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-991" w:leftChars="-472" w:right="-764" w:rightChars="-364"/>
        <w:jc w:val="center"/>
        <w:rPr>
          <w:rFonts w:ascii="华文中宋" w:hAnsi="华文中宋" w:eastAsia="华文中宋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白求恩·生命之光专项基金之肿瘤患者（手术）援助项目</w:t>
      </w:r>
    </w:p>
    <w:p>
      <w:pPr>
        <w:spacing w:line="520" w:lineRule="exact"/>
        <w:jc w:val="center"/>
        <w:rPr>
          <w:rFonts w:ascii="华文中宋" w:hAnsi="华文中宋" w:eastAsia="华文中宋" w:cs="仿宋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仿宋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告知书</w:t>
      </w:r>
    </w:p>
    <w:p>
      <w:pPr>
        <w:spacing w:line="520" w:lineRule="exact"/>
        <w:jc w:val="center"/>
        <w:rPr>
          <w:rFonts w:ascii="华文中宋" w:hAnsi="华文中宋" w:eastAsia="华文中宋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jc w:val="left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各位患者：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白求恩·生命之光专项基金之肿瘤患者（手术）援助项目”是由白求恩公益基金会发起，为实施健康中国战略，积极响应国家关于动员社会力量，鼓励社会各界参与扶贫工作的号召，促进国家健康事业的发展，充分发挥社会组织力量，为身患恶性肿瘤患者实施人道主义援助的公益项目。通过援助降低患者就医经济负担，防止因病致贫、因病返贫。</w:t>
      </w:r>
    </w:p>
    <w:p>
      <w:pPr>
        <w:spacing w:line="460" w:lineRule="exact"/>
        <w:ind w:firstLine="562" w:firstLineChars="200"/>
        <w:jc w:val="left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一、援助对象及时间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本项目主要援助对象是确诊为恶性肿瘤患者。对于吉林省贫困肿瘤患者开展手术援助，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为贫困家庭患者提供有效的医疗援助与救治。将按照当地收费标准和医保政策，对符合援助条件的患者进行手术治疗的援助。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（一）本项目目前针对肺部、泌尿系统的恶性肿瘤进入手术治疗阶段的患者，所有参与项目的受助人必须持有项目合作医院开出的医学诊断证明；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（二）本项目主要针对符合民政部门及国家相关部门社会援助条件的患者，如低保户、五保户、建档立卡户、农村五保供养户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援助对象为具有吉林省本地户口，且参加省内城镇职工、城乡居民医保的人员，并在指定医疗机构治疗，且经过医疗保险报销的。援助日期以合作医疗机构开始提交申请资料为始，以白求恩公益基金会对本项目发布终止公示为止。</w:t>
      </w:r>
    </w:p>
    <w:p>
      <w:pPr>
        <w:spacing w:line="460" w:lineRule="exact"/>
        <w:ind w:firstLine="562" w:firstLineChars="200"/>
        <w:jc w:val="left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二、援助方法及申请流程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（一）符合国家相关部门社会援助条件的患者，本项目将按照当地收费标准及医保政策，对手术费用按一定比例给予援助。</w:t>
      </w:r>
    </w:p>
    <w:p>
      <w:pPr>
        <w:spacing w:line="460" w:lineRule="exact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（二）患者援助流程</w:t>
      </w:r>
    </w:p>
    <w:p>
      <w:pPr>
        <w:spacing w:line="440" w:lineRule="exact"/>
        <w:ind w:right="-197" w:rightChars="-94" w:firstLine="57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891540</wp:posOffset>
            </wp:positionV>
            <wp:extent cx="5103495" cy="2686050"/>
            <wp:effectExtent l="0" t="0" r="1905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</w:rPr>
        <w:t>申请项目的患者须充分了解项目的申请条件，自愿申请且签署相关文件并由项目合作医院的医护人员进行初审，及项目办公室的复审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后，为符合条件的患者提供援助。</w:t>
      </w:r>
    </w:p>
    <w:p>
      <w:pPr>
        <w:widowControl/>
        <w:shd w:val="clear" w:color="auto" w:fill="FFFFFF"/>
        <w:spacing w:line="460" w:lineRule="exact"/>
        <w:ind w:firstLine="396" w:firstLineChars="141"/>
        <w:jc w:val="left"/>
        <w:rPr>
          <w:rFonts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三、患者权利和义务</w:t>
      </w:r>
    </w:p>
    <w:p>
      <w:pPr>
        <w:widowControl/>
        <w:shd w:val="clear" w:color="auto" w:fill="FFFFFF"/>
        <w:spacing w:line="460" w:lineRule="exact"/>
        <w:ind w:firstLine="280" w:firstLineChars="1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（一）患者权利</w:t>
      </w:r>
    </w:p>
    <w:p>
      <w:pPr>
        <w:widowControl/>
        <w:shd w:val="clear" w:color="auto" w:fill="FFFFFF"/>
        <w:spacing w:line="460" w:lineRule="exact"/>
        <w:ind w:firstLine="424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1、对本援助有知情权，需要在获得援助项目的完整、准确信息后签字确认；</w:t>
      </w:r>
    </w:p>
    <w:p>
      <w:pPr>
        <w:widowControl/>
        <w:shd w:val="clear" w:color="auto" w:fill="FFFFFF"/>
        <w:spacing w:line="460" w:lineRule="exact"/>
        <w:ind w:firstLine="424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2、有获得电话、短信通知的权利；</w:t>
      </w:r>
    </w:p>
    <w:p>
      <w:pPr>
        <w:widowControl/>
        <w:shd w:val="clear" w:color="auto" w:fill="FFFFFF"/>
        <w:spacing w:line="460" w:lineRule="exact"/>
        <w:ind w:firstLine="424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3、有随时咨询的权利，可以通过项目办公室或热线电话进行咨询；</w:t>
      </w:r>
    </w:p>
    <w:p>
      <w:pPr>
        <w:widowControl/>
        <w:shd w:val="clear" w:color="auto" w:fill="FFFFFF"/>
        <w:spacing w:line="460" w:lineRule="exact"/>
        <w:ind w:firstLine="424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4、有保护自己个人信息不被用于本项目以外用途的权利。</w:t>
      </w:r>
    </w:p>
    <w:p>
      <w:pPr>
        <w:widowControl/>
        <w:shd w:val="clear" w:color="auto" w:fill="FFFFFF"/>
        <w:spacing w:line="460" w:lineRule="exact"/>
        <w:ind w:firstLine="280" w:firstLineChars="1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（二）患者义务</w:t>
      </w:r>
    </w:p>
    <w:p>
      <w:pPr>
        <w:widowControl/>
        <w:shd w:val="clear" w:color="auto" w:fill="FFFFFF"/>
        <w:spacing w:line="460" w:lineRule="exact"/>
        <w:ind w:firstLine="424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1、有提供真实材料义务，包括医学检查材料和经济收入材料；</w:t>
      </w:r>
    </w:p>
    <w:p>
      <w:pPr>
        <w:widowControl/>
        <w:shd w:val="clear" w:color="auto" w:fill="FFFFFF"/>
        <w:spacing w:line="460" w:lineRule="exact"/>
        <w:ind w:right="-57" w:rightChars="-27" w:firstLine="424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2、有尊重医生诊断结论义务，不得干扰医生的正常诊断；</w:t>
      </w:r>
    </w:p>
    <w:p>
      <w:pPr>
        <w:widowControl/>
        <w:shd w:val="clear" w:color="auto" w:fill="FFFFFF"/>
        <w:spacing w:line="460" w:lineRule="exact"/>
        <w:ind w:firstLine="424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3、有遵守援助项目规定的义务。</w:t>
      </w:r>
    </w:p>
    <w:p>
      <w:pPr>
        <w:widowControl/>
        <w:shd w:val="clear" w:color="auto" w:fill="FFFFFF"/>
        <w:spacing w:line="460" w:lineRule="exact"/>
        <w:ind w:firstLine="424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4、接受项目办公室及基金会等相关部门的受益回访。</w:t>
      </w:r>
    </w:p>
    <w:p>
      <w:pPr>
        <w:widowControl/>
        <w:shd w:val="clear" w:color="auto" w:fill="FFFFFF"/>
        <w:spacing w:line="460" w:lineRule="exact"/>
        <w:ind w:firstLine="424" w:firstLineChars="151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四、不良反应报告</w:t>
      </w:r>
    </w:p>
    <w:p>
      <w:pPr>
        <w:widowControl/>
        <w:shd w:val="clear" w:color="auto" w:fill="FFFFFF"/>
        <w:spacing w:line="460" w:lineRule="exact"/>
        <w:ind w:firstLine="426"/>
        <w:jc w:val="left"/>
        <w:rPr>
          <w:rFonts w:ascii="仿宋" w:hAnsi="仿宋" w:eastAsia="仿宋" w:cs="仿宋"/>
          <w:strike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治疗过程中如患者发现有不良反应，应立即到医院检查确认，并及时告知主治医生。</w:t>
      </w:r>
    </w:p>
    <w:p>
      <w:pPr>
        <w:tabs>
          <w:tab w:val="center" w:pos="4365"/>
        </w:tabs>
        <w:spacing w:line="460" w:lineRule="exact"/>
        <w:ind w:firstLine="424" w:firstLineChars="151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申请条件</w:t>
      </w:r>
      <w:r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spacing w:line="460" w:lineRule="exact"/>
        <w:ind w:firstLine="425" w:firstLineChars="152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（一）医学条件</w:t>
      </w:r>
    </w:p>
    <w:p>
      <w:pPr>
        <w:widowControl/>
        <w:shd w:val="clear" w:color="auto" w:fill="FFFFFF"/>
        <w:spacing w:line="460" w:lineRule="exact"/>
        <w:ind w:firstLine="565" w:firstLineChars="202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1、患者须在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项目合作医院接受正规的医学检查，经医生确诊为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本项目</w:t>
      </w:r>
      <w:r>
        <w:rPr>
          <w:rFonts w:ascii="仿宋" w:hAnsi="仿宋" w:eastAsia="仿宋" w:cs="仿宋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援助内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的恶性肿瘤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（肺部、泌尿系统）的患者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2、无手术禁忌，经医生做出专业医学判断可以接受手术患者；</w:t>
      </w:r>
    </w:p>
    <w:p>
      <w:pPr>
        <w:spacing w:line="460" w:lineRule="exact"/>
        <w:ind w:firstLine="280" w:firstLineChars="100"/>
        <w:rPr>
          <w:rFonts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（二）援助条件</w:t>
      </w:r>
    </w:p>
    <w:p>
      <w:pPr>
        <w:widowControl/>
        <w:shd w:val="clear" w:color="auto" w:fill="FFFFFF"/>
        <w:spacing w:line="460" w:lineRule="exact"/>
        <w:ind w:firstLine="424"/>
        <w:jc w:val="left"/>
        <w:rPr>
          <w:rFonts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ascii="仿宋" w:hAnsi="仿宋" w:eastAsia="仿宋" w:cs="仿宋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kern w:val="0"/>
          <w:sz w:val="28"/>
          <w:szCs w:val="28"/>
        </w:rPr>
        <w:t>、患者自愿申请，承诺签订白求恩·生命之光专项基金之肿瘤患者（手术）援助项目相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关文件的患者；</w:t>
      </w:r>
    </w:p>
    <w:p>
      <w:pPr>
        <w:widowControl/>
        <w:shd w:val="clear" w:color="auto" w:fill="FFFFFF"/>
        <w:spacing w:line="460" w:lineRule="exact"/>
        <w:ind w:firstLine="424"/>
        <w:jc w:val="left"/>
        <w:rPr>
          <w:rFonts w:ascii="仿宋" w:hAnsi="仿宋" w:eastAsia="仿宋" w:cs="仿宋"/>
          <w:strike/>
          <w:color w:val="auto"/>
          <w:kern w:val="0"/>
          <w:sz w:val="28"/>
          <w:szCs w:val="28"/>
          <w:highlight w:val="none"/>
        </w:rPr>
      </w:pPr>
      <w:r>
        <w:rPr>
          <w:rFonts w:ascii="仿宋" w:hAnsi="仿宋" w:eastAsia="仿宋" w:cs="仿宋"/>
          <w:kern w:val="0"/>
          <w:sz w:val="28"/>
          <w:szCs w:val="28"/>
          <w:highlight w:val="none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、参加援助项目的患者需提供出院结算发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票原件或二次报销后相关部门出具的报销证明原件。</w:t>
      </w:r>
    </w:p>
    <w:p>
      <w:pPr>
        <w:widowControl/>
        <w:shd w:val="clear" w:color="auto" w:fill="FFFFFF"/>
        <w:spacing w:line="460" w:lineRule="exact"/>
        <w:ind w:firstLine="424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ascii="仿宋" w:hAnsi="仿宋" w:eastAsia="仿宋" w:cs="仿宋"/>
          <w:kern w:val="0"/>
          <w:sz w:val="28"/>
          <w:szCs w:val="28"/>
          <w:highlight w:val="none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、接受并积极配合项目办公室及白求恩公益基金会通过电话</w:t>
      </w:r>
      <w:r>
        <w:rPr>
          <w:rFonts w:hint="eastAsia" w:ascii="仿宋" w:hAnsi="仿宋" w:eastAsia="仿宋" w:cs="仿宋"/>
          <w:kern w:val="0"/>
          <w:sz w:val="28"/>
          <w:szCs w:val="28"/>
        </w:rPr>
        <w:t>、微信、邮件等多种渠道利用调研问卷形式对本项目援助情况的回访。</w:t>
      </w:r>
    </w:p>
    <w:p>
      <w:pPr>
        <w:widowControl/>
        <w:shd w:val="clear" w:color="auto" w:fill="FFFFFF"/>
        <w:spacing w:line="460" w:lineRule="exact"/>
        <w:ind w:left="424" w:leftChars="202" w:firstLine="2"/>
        <w:jc w:val="left"/>
        <w:rPr>
          <w:rFonts w:ascii="仿宋" w:hAnsi="仿宋" w:eastAsia="仿宋" w:cs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六、援助费用</w:t>
      </w:r>
    </w:p>
    <w:p>
      <w:pPr>
        <w:widowControl/>
        <w:shd w:val="clear" w:color="auto" w:fill="FFFFFF"/>
        <w:spacing w:line="460" w:lineRule="exact"/>
        <w:ind w:firstLine="426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基于吉林省患者在住院期间医疗总费用扣除基本医疗、大病保险、医疗援助报销后，患者承担医疗总费用10%后的部分由本公益项目进行援助。</w:t>
      </w:r>
    </w:p>
    <w:p>
      <w:pPr>
        <w:widowControl/>
        <w:shd w:val="clear" w:color="auto" w:fill="FFFFFF"/>
        <w:spacing w:line="460" w:lineRule="exact"/>
        <w:ind w:firstLine="280" w:firstLineChars="1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应用临床路径以外的特殊药品(包含肿瘤靶向治疗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、临床用血、术后营养液等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)，由个人承担。</w:t>
      </w:r>
    </w:p>
    <w:p>
      <w:pPr>
        <w:spacing w:line="440" w:lineRule="exact"/>
        <w:ind w:firstLine="280" w:firstLineChars="10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详情可咨询项目办公室</w:t>
      </w:r>
    </w:p>
    <w:p>
      <w:pPr>
        <w:spacing w:line="440" w:lineRule="exact"/>
        <w:ind w:firstLine="280" w:firstLineChars="100"/>
        <w:jc w:val="left"/>
        <w:rPr>
          <w:rFonts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项目办公室联系人：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程俊辉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40" w:lineRule="exact"/>
        <w:ind w:firstLine="280" w:firstLineChars="100"/>
        <w:jc w:val="left"/>
        <w:rPr>
          <w:rFonts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项目办公室联系电话：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0431-81863308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440" w:lineRule="exact"/>
        <w:ind w:firstLine="280" w:firstLineChars="100"/>
        <w:jc w:val="left"/>
        <w:rPr>
          <w:rFonts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项目监督投诉电话及邮箱：</w:t>
      </w:r>
      <w:r>
        <w:rPr>
          <w:rFonts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10-62251272</w:t>
      </w:r>
      <w:r>
        <w:rPr>
          <w:rFonts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bqejjhsmzg@163.com</w:t>
      </w:r>
      <w:r>
        <w:rPr>
          <w:rFonts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40" w:lineRule="exact"/>
        <w:jc w:val="righ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426"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本人已认真阅读上述内容，充分了解项目情况，并确认按照项目要求进行申请。</w:t>
      </w:r>
    </w:p>
    <w:p>
      <w:pPr>
        <w:spacing w:line="440" w:lineRule="exact"/>
        <w:ind w:right="84"/>
        <w:jc w:val="center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患者签名：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pStyle w:val="6"/>
        <w:spacing w:line="460" w:lineRule="exact"/>
        <w:ind w:left="420" w:firstLine="0" w:firstLineChars="0"/>
        <w:jc w:val="left"/>
        <w:rPr>
          <w:rFonts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身份证号：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pStyle w:val="6"/>
        <w:spacing w:line="460" w:lineRule="exact"/>
        <w:ind w:left="420" w:firstLine="0" w:firstLineChars="0"/>
        <w:jc w:val="left"/>
        <w:rPr>
          <w:rFonts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签署日期：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pStyle w:val="6"/>
        <w:spacing w:line="460" w:lineRule="exact"/>
        <w:ind w:left="420" w:firstLine="0" w:firstLineChars="0"/>
        <w:jc w:val="left"/>
        <w:rPr>
          <w:rFonts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2418715" cy="465455"/>
          <wp:effectExtent l="0" t="0" r="635" b="10795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8715" cy="46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914A76"/>
    <w:rsid w:val="224D121E"/>
    <w:rsid w:val="3A355026"/>
    <w:rsid w:val="55D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QDX</dc:creator>
  <cp:lastModifiedBy>啦啦啦个小菈</cp:lastModifiedBy>
  <dcterms:modified xsi:type="dcterms:W3CDTF">2020-10-13T06:59:30Z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